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778B9" w14:textId="4CC3DB50" w:rsidR="005F73A1" w:rsidRPr="00EA03FE" w:rsidRDefault="002F2E6F" w:rsidP="000C2FC7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Remote Environment </w:t>
      </w:r>
      <w:r w:rsidR="000C2FC7" w:rsidRPr="00EA03FE">
        <w:rPr>
          <w:rFonts w:cstheme="minorHAnsi"/>
          <w:b/>
          <w:sz w:val="32"/>
          <w:szCs w:val="32"/>
        </w:rPr>
        <w:t xml:space="preserve">Student Support </w:t>
      </w:r>
      <w:r w:rsidR="005F73A1" w:rsidRPr="00EA03FE">
        <w:rPr>
          <w:rFonts w:cstheme="minorHAnsi"/>
          <w:b/>
          <w:sz w:val="32"/>
          <w:szCs w:val="32"/>
        </w:rPr>
        <w:t>Guide</w:t>
      </w:r>
      <w:r>
        <w:rPr>
          <w:rFonts w:cstheme="minorHAnsi"/>
          <w:b/>
          <w:sz w:val="32"/>
          <w:szCs w:val="32"/>
        </w:rPr>
        <w:br/>
      </w:r>
      <w:r w:rsidR="005F73A1" w:rsidRPr="00EA03FE">
        <w:rPr>
          <w:rFonts w:cstheme="minorHAnsi"/>
          <w:b/>
          <w:sz w:val="32"/>
          <w:szCs w:val="32"/>
        </w:rPr>
        <w:t>for Faculty</w:t>
      </w:r>
      <w:r w:rsidR="00BF3DAA">
        <w:rPr>
          <w:rFonts w:cstheme="minorHAnsi"/>
          <w:b/>
          <w:sz w:val="32"/>
          <w:szCs w:val="32"/>
        </w:rPr>
        <w:t xml:space="preserve"> and </w:t>
      </w:r>
      <w:r w:rsidR="005F73A1" w:rsidRPr="00EA03FE">
        <w:rPr>
          <w:rFonts w:cstheme="minorHAnsi"/>
          <w:b/>
          <w:sz w:val="32"/>
          <w:szCs w:val="32"/>
        </w:rPr>
        <w:t>Staff</w:t>
      </w:r>
    </w:p>
    <w:p w14:paraId="6E0A4C4E" w14:textId="5BF7A590" w:rsidR="0090335D" w:rsidRPr="00352C1F" w:rsidRDefault="0090335D" w:rsidP="007A30AC">
      <w:pPr>
        <w:pStyle w:val="PlainText"/>
        <w:rPr>
          <w:rFonts w:asciiTheme="minorHAnsi" w:hAnsiTheme="minorHAnsi" w:cstheme="minorHAnsi"/>
          <w:sz w:val="23"/>
          <w:szCs w:val="23"/>
        </w:rPr>
      </w:pPr>
      <w:r w:rsidRPr="00352C1F">
        <w:rPr>
          <w:rFonts w:asciiTheme="minorHAnsi" w:hAnsiTheme="minorHAnsi" w:cstheme="minorHAnsi"/>
          <w:sz w:val="23"/>
          <w:szCs w:val="23"/>
        </w:rPr>
        <w:t xml:space="preserve">This guide is to be used in conjunction with the </w:t>
      </w:r>
      <w:hyperlink r:id="rId7" w:history="1">
        <w:r w:rsidRPr="00392B2F">
          <w:rPr>
            <w:rStyle w:val="Hyperlink"/>
            <w:rFonts w:asciiTheme="minorHAnsi" w:hAnsiTheme="minorHAnsi" w:cstheme="minorHAnsi"/>
            <w:sz w:val="23"/>
            <w:szCs w:val="23"/>
          </w:rPr>
          <w:t>Red Folder</w:t>
        </w:r>
      </w:hyperlink>
      <w:r w:rsidRPr="00352C1F">
        <w:rPr>
          <w:rFonts w:asciiTheme="minorHAnsi" w:hAnsiTheme="minorHAnsi" w:cstheme="minorHAnsi"/>
          <w:sz w:val="23"/>
          <w:szCs w:val="23"/>
        </w:rPr>
        <w:t>, which can be viewed at www.studentincrisis.ucla.edu. Please read the content in the Folder as a foundation for the supplemental information included in this resource for managing distress</w:t>
      </w:r>
      <w:r w:rsidR="005760E1" w:rsidRPr="00352C1F">
        <w:rPr>
          <w:rFonts w:asciiTheme="minorHAnsi" w:hAnsiTheme="minorHAnsi" w:cstheme="minorHAnsi"/>
          <w:sz w:val="23"/>
          <w:szCs w:val="23"/>
        </w:rPr>
        <w:t>ing situations</w:t>
      </w:r>
      <w:r w:rsidRPr="00352C1F">
        <w:rPr>
          <w:rFonts w:asciiTheme="minorHAnsi" w:hAnsiTheme="minorHAnsi" w:cstheme="minorHAnsi"/>
          <w:sz w:val="23"/>
          <w:szCs w:val="23"/>
        </w:rPr>
        <w:t xml:space="preserve"> in the remote environment. </w:t>
      </w:r>
      <w:r w:rsidR="001F5F06" w:rsidRPr="00352C1F">
        <w:rPr>
          <w:rFonts w:asciiTheme="minorHAnsi" w:hAnsiTheme="minorHAnsi" w:cstheme="minorHAnsi"/>
          <w:sz w:val="23"/>
          <w:szCs w:val="23"/>
        </w:rPr>
        <w:t xml:space="preserve">For guidance on how to adjust your teaching practices to adapt to distance learning, we encourage you to visit the Center for Advancement of Teaching’s, </w:t>
      </w:r>
      <w:hyperlink r:id="rId8" w:history="1">
        <w:r w:rsidR="001F5F06" w:rsidRPr="00352C1F">
          <w:rPr>
            <w:rStyle w:val="Hyperlink"/>
            <w:rFonts w:asciiTheme="minorHAnsi" w:hAnsiTheme="minorHAnsi" w:cstheme="minorHAnsi"/>
            <w:sz w:val="23"/>
            <w:szCs w:val="23"/>
          </w:rPr>
          <w:t>Student Resources for Remote Learning</w:t>
        </w:r>
      </w:hyperlink>
      <w:r w:rsidR="001F5F06" w:rsidRPr="00352C1F">
        <w:rPr>
          <w:rFonts w:asciiTheme="minorHAnsi" w:hAnsiTheme="minorHAnsi" w:cstheme="minorHAnsi"/>
          <w:sz w:val="23"/>
          <w:szCs w:val="23"/>
        </w:rPr>
        <w:t xml:space="preserve"> webpage.</w:t>
      </w:r>
    </w:p>
    <w:p w14:paraId="07D71DA7" w14:textId="77777777" w:rsidR="00711808" w:rsidRPr="00352C1F" w:rsidRDefault="00711808" w:rsidP="007A30AC">
      <w:pPr>
        <w:pStyle w:val="PlainText"/>
        <w:ind w:left="720"/>
        <w:rPr>
          <w:rFonts w:asciiTheme="minorHAnsi" w:hAnsiTheme="minorHAnsi" w:cstheme="minorHAnsi"/>
          <w:sz w:val="23"/>
          <w:szCs w:val="23"/>
        </w:rPr>
      </w:pPr>
    </w:p>
    <w:p w14:paraId="62994D8F" w14:textId="55DB653A" w:rsidR="00711808" w:rsidRPr="00352C1F" w:rsidRDefault="008138D5" w:rsidP="00FD1242">
      <w:pPr>
        <w:pStyle w:val="PlainText"/>
        <w:rPr>
          <w:rFonts w:asciiTheme="minorHAnsi" w:hAnsiTheme="minorHAnsi" w:cstheme="minorHAnsi"/>
          <w:b/>
          <w:sz w:val="23"/>
          <w:szCs w:val="23"/>
        </w:rPr>
      </w:pPr>
      <w:r w:rsidRPr="00352C1F">
        <w:rPr>
          <w:rFonts w:asciiTheme="minorHAnsi" w:hAnsiTheme="minorHAnsi" w:cstheme="minorHAnsi"/>
          <w:b/>
          <w:sz w:val="23"/>
          <w:szCs w:val="23"/>
        </w:rPr>
        <w:t>How to address a distressing</w:t>
      </w:r>
      <w:r w:rsidR="003A341A" w:rsidRPr="00352C1F">
        <w:rPr>
          <w:rFonts w:asciiTheme="minorHAnsi" w:hAnsiTheme="minorHAnsi" w:cstheme="minorHAnsi"/>
          <w:b/>
          <w:sz w:val="23"/>
          <w:szCs w:val="23"/>
        </w:rPr>
        <w:t xml:space="preserve"> student</w:t>
      </w:r>
      <w:r w:rsidRPr="00352C1F">
        <w:rPr>
          <w:rFonts w:asciiTheme="minorHAnsi" w:hAnsiTheme="minorHAnsi" w:cstheme="minorHAnsi"/>
          <w:b/>
          <w:sz w:val="23"/>
          <w:szCs w:val="23"/>
        </w:rPr>
        <w:t xml:space="preserve"> situation or emergency in the remote environment</w:t>
      </w:r>
    </w:p>
    <w:p w14:paraId="0CCE219B" w14:textId="77777777" w:rsidR="0061150A" w:rsidRPr="00352C1F" w:rsidRDefault="0061150A" w:rsidP="003A341A">
      <w:pPr>
        <w:pStyle w:val="PlainText"/>
        <w:rPr>
          <w:rFonts w:asciiTheme="minorHAnsi" w:hAnsiTheme="minorHAnsi" w:cstheme="minorHAnsi"/>
          <w:sz w:val="23"/>
          <w:szCs w:val="23"/>
          <w:u w:val="single"/>
        </w:rPr>
      </w:pPr>
    </w:p>
    <w:p w14:paraId="0F30B999" w14:textId="08609556" w:rsidR="00D95BEA" w:rsidRPr="00352C1F" w:rsidRDefault="0061150A" w:rsidP="003A341A">
      <w:pPr>
        <w:pStyle w:val="PlainText"/>
        <w:rPr>
          <w:rFonts w:asciiTheme="minorHAnsi" w:hAnsiTheme="minorHAnsi" w:cstheme="minorHAnsi"/>
          <w:sz w:val="23"/>
          <w:szCs w:val="23"/>
        </w:rPr>
      </w:pPr>
      <w:r w:rsidRPr="00352C1F">
        <w:rPr>
          <w:rFonts w:asciiTheme="minorHAnsi" w:hAnsiTheme="minorHAnsi" w:cstheme="minorHAnsi"/>
          <w:sz w:val="23"/>
          <w:szCs w:val="23"/>
          <w:u w:val="single"/>
        </w:rPr>
        <w:t>Obtain</w:t>
      </w:r>
      <w:r w:rsidR="001514A9" w:rsidRPr="00352C1F">
        <w:rPr>
          <w:rFonts w:asciiTheme="minorHAnsi" w:hAnsiTheme="minorHAnsi" w:cstheme="minorHAnsi"/>
          <w:sz w:val="23"/>
          <w:szCs w:val="23"/>
          <w:u w:val="single"/>
        </w:rPr>
        <w:t xml:space="preserve"> the student’s contact information and </w:t>
      </w:r>
      <w:r w:rsidRPr="00352C1F">
        <w:rPr>
          <w:rFonts w:asciiTheme="minorHAnsi" w:hAnsiTheme="minorHAnsi" w:cstheme="minorHAnsi"/>
          <w:sz w:val="23"/>
          <w:szCs w:val="23"/>
          <w:u w:val="single"/>
        </w:rPr>
        <w:t>location</w:t>
      </w:r>
      <w:r w:rsidRPr="00352C1F">
        <w:rPr>
          <w:rFonts w:asciiTheme="minorHAnsi" w:hAnsiTheme="minorHAnsi" w:cstheme="minorHAnsi"/>
          <w:sz w:val="23"/>
          <w:szCs w:val="23"/>
        </w:rPr>
        <w:t xml:space="preserve">: </w:t>
      </w:r>
      <w:r w:rsidR="00D95BEA" w:rsidRPr="00352C1F">
        <w:rPr>
          <w:rFonts w:asciiTheme="minorHAnsi" w:hAnsiTheme="minorHAnsi" w:cstheme="minorHAnsi"/>
          <w:sz w:val="23"/>
          <w:szCs w:val="23"/>
        </w:rPr>
        <w:t xml:space="preserve">Students may not update </w:t>
      </w:r>
      <w:r w:rsidR="008138D5" w:rsidRPr="00352C1F">
        <w:rPr>
          <w:rFonts w:asciiTheme="minorHAnsi" w:hAnsiTheme="minorHAnsi" w:cstheme="minorHAnsi"/>
          <w:sz w:val="23"/>
          <w:szCs w:val="23"/>
        </w:rPr>
        <w:t xml:space="preserve">their </w:t>
      </w:r>
      <w:r w:rsidR="00D95BEA" w:rsidRPr="00352C1F">
        <w:rPr>
          <w:rFonts w:asciiTheme="minorHAnsi" w:hAnsiTheme="minorHAnsi" w:cstheme="minorHAnsi"/>
          <w:sz w:val="23"/>
          <w:szCs w:val="23"/>
        </w:rPr>
        <w:t xml:space="preserve">current contact information in the remote setting. </w:t>
      </w:r>
      <w:r w:rsidR="008138D5" w:rsidRPr="00352C1F">
        <w:rPr>
          <w:rFonts w:asciiTheme="minorHAnsi" w:hAnsiTheme="minorHAnsi" w:cstheme="minorHAnsi"/>
          <w:sz w:val="23"/>
          <w:szCs w:val="23"/>
        </w:rPr>
        <w:t xml:space="preserve">UCLA may need to urgently collaborate with county resources local to the student if there is an emergency. </w:t>
      </w:r>
      <w:r w:rsidR="003D7B2E" w:rsidRPr="00352C1F">
        <w:rPr>
          <w:rFonts w:asciiTheme="minorHAnsi" w:hAnsiTheme="minorHAnsi" w:cstheme="minorHAnsi"/>
          <w:sz w:val="23"/>
          <w:szCs w:val="23"/>
        </w:rPr>
        <w:t xml:space="preserve">If you are in </w:t>
      </w:r>
      <w:r w:rsidR="00D95BEA" w:rsidRPr="00352C1F">
        <w:rPr>
          <w:rFonts w:asciiTheme="minorHAnsi" w:hAnsiTheme="minorHAnsi" w:cstheme="minorHAnsi"/>
          <w:sz w:val="23"/>
          <w:szCs w:val="23"/>
        </w:rPr>
        <w:t xml:space="preserve">communication </w:t>
      </w:r>
      <w:r w:rsidR="003D7B2E" w:rsidRPr="00352C1F">
        <w:rPr>
          <w:rFonts w:asciiTheme="minorHAnsi" w:hAnsiTheme="minorHAnsi" w:cstheme="minorHAnsi"/>
          <w:sz w:val="23"/>
          <w:szCs w:val="23"/>
        </w:rPr>
        <w:t>with a student in distress, please ask them</w:t>
      </w:r>
      <w:r w:rsidR="00D95BEA" w:rsidRPr="00352C1F">
        <w:rPr>
          <w:rFonts w:asciiTheme="minorHAnsi" w:hAnsiTheme="minorHAnsi" w:cstheme="minorHAnsi"/>
          <w:sz w:val="23"/>
          <w:szCs w:val="23"/>
        </w:rPr>
        <w:t>:</w:t>
      </w:r>
    </w:p>
    <w:p w14:paraId="63A9FEDA" w14:textId="11446E2F" w:rsidR="00D95BEA" w:rsidRPr="00352C1F" w:rsidRDefault="00D95BEA" w:rsidP="003A341A">
      <w:pPr>
        <w:pStyle w:val="PlainText"/>
        <w:numPr>
          <w:ilvl w:val="0"/>
          <w:numId w:val="13"/>
        </w:numPr>
        <w:rPr>
          <w:rFonts w:asciiTheme="minorHAnsi" w:hAnsiTheme="minorHAnsi" w:cstheme="minorHAnsi"/>
          <w:sz w:val="23"/>
          <w:szCs w:val="23"/>
        </w:rPr>
      </w:pPr>
      <w:r w:rsidRPr="00352C1F">
        <w:rPr>
          <w:rFonts w:asciiTheme="minorHAnsi" w:hAnsiTheme="minorHAnsi" w:cstheme="minorHAnsi"/>
          <w:sz w:val="23"/>
          <w:szCs w:val="23"/>
        </w:rPr>
        <w:t>W</w:t>
      </w:r>
      <w:r w:rsidR="003D7B2E" w:rsidRPr="00352C1F">
        <w:rPr>
          <w:rFonts w:asciiTheme="minorHAnsi" w:hAnsiTheme="minorHAnsi" w:cstheme="minorHAnsi"/>
          <w:sz w:val="23"/>
          <w:szCs w:val="23"/>
        </w:rPr>
        <w:t>here they are currently located</w:t>
      </w:r>
      <w:r w:rsidRPr="00352C1F">
        <w:rPr>
          <w:rFonts w:asciiTheme="minorHAnsi" w:hAnsiTheme="minorHAnsi" w:cstheme="minorHAnsi"/>
          <w:sz w:val="23"/>
          <w:szCs w:val="23"/>
        </w:rPr>
        <w:t xml:space="preserve"> and/or the address of their residence</w:t>
      </w:r>
      <w:r w:rsidR="00BF3DAA" w:rsidRPr="00352C1F">
        <w:rPr>
          <w:rFonts w:asciiTheme="minorHAnsi" w:hAnsiTheme="minorHAnsi" w:cstheme="minorHAnsi"/>
          <w:sz w:val="23"/>
          <w:szCs w:val="23"/>
        </w:rPr>
        <w:t>; and,</w:t>
      </w:r>
    </w:p>
    <w:p w14:paraId="45CCC011" w14:textId="1E07E654" w:rsidR="00D95BEA" w:rsidRPr="00352C1F" w:rsidRDefault="00D82251" w:rsidP="003A341A">
      <w:pPr>
        <w:pStyle w:val="PlainText"/>
        <w:numPr>
          <w:ilvl w:val="0"/>
          <w:numId w:val="13"/>
        </w:numPr>
        <w:rPr>
          <w:rFonts w:asciiTheme="minorHAnsi" w:hAnsiTheme="minorHAnsi" w:cstheme="minorHAnsi"/>
          <w:sz w:val="23"/>
          <w:szCs w:val="23"/>
        </w:rPr>
      </w:pPr>
      <w:r w:rsidRPr="00352C1F">
        <w:rPr>
          <w:rFonts w:asciiTheme="minorHAnsi" w:hAnsiTheme="minorHAnsi" w:cstheme="minorHAnsi"/>
          <w:sz w:val="23"/>
          <w:szCs w:val="23"/>
        </w:rPr>
        <w:t>Their</w:t>
      </w:r>
      <w:r w:rsidR="00D95BEA" w:rsidRPr="00352C1F">
        <w:rPr>
          <w:rFonts w:asciiTheme="minorHAnsi" w:hAnsiTheme="minorHAnsi" w:cstheme="minorHAnsi"/>
          <w:sz w:val="23"/>
          <w:szCs w:val="23"/>
        </w:rPr>
        <w:t xml:space="preserve"> phone number in case you get disconnected</w:t>
      </w:r>
      <w:r w:rsidR="00A819BD" w:rsidRPr="00352C1F">
        <w:rPr>
          <w:rFonts w:asciiTheme="minorHAnsi" w:hAnsiTheme="minorHAnsi" w:cstheme="minorHAnsi"/>
          <w:sz w:val="23"/>
          <w:szCs w:val="23"/>
        </w:rPr>
        <w:t>.</w:t>
      </w:r>
      <w:r w:rsidR="00F5561B" w:rsidRPr="00352C1F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E861B06" w14:textId="77777777" w:rsidR="00F5561B" w:rsidRPr="00352C1F" w:rsidRDefault="00F5561B">
      <w:pPr>
        <w:pStyle w:val="PlainText"/>
        <w:ind w:left="720"/>
        <w:rPr>
          <w:rFonts w:asciiTheme="minorHAnsi" w:hAnsiTheme="minorHAnsi" w:cstheme="minorHAnsi"/>
          <w:sz w:val="23"/>
          <w:szCs w:val="23"/>
        </w:rPr>
      </w:pPr>
    </w:p>
    <w:p w14:paraId="1F2AE870" w14:textId="77777777" w:rsidR="0061150A" w:rsidRPr="00352C1F" w:rsidRDefault="0061150A" w:rsidP="003A341A">
      <w:pPr>
        <w:pStyle w:val="PlainText"/>
        <w:rPr>
          <w:rFonts w:asciiTheme="minorHAnsi" w:hAnsiTheme="minorHAnsi" w:cstheme="minorHAnsi"/>
          <w:sz w:val="23"/>
          <w:szCs w:val="23"/>
        </w:rPr>
      </w:pPr>
      <w:r w:rsidRPr="00352C1F">
        <w:rPr>
          <w:rFonts w:asciiTheme="minorHAnsi" w:hAnsiTheme="minorHAnsi" w:cstheme="minorHAnsi"/>
          <w:sz w:val="23"/>
          <w:szCs w:val="23"/>
          <w:u w:val="single"/>
        </w:rPr>
        <w:t>When to call 911</w:t>
      </w:r>
      <w:r w:rsidRPr="00352C1F">
        <w:rPr>
          <w:rFonts w:asciiTheme="minorHAnsi" w:hAnsiTheme="minorHAnsi" w:cstheme="minorHAnsi"/>
          <w:sz w:val="23"/>
          <w:szCs w:val="23"/>
        </w:rPr>
        <w:t xml:space="preserve">: </w:t>
      </w:r>
    </w:p>
    <w:p w14:paraId="2211B654" w14:textId="44236655" w:rsidR="0061150A" w:rsidRPr="00352C1F" w:rsidRDefault="00F5561B" w:rsidP="003A341A">
      <w:pPr>
        <w:pStyle w:val="PlainText"/>
        <w:numPr>
          <w:ilvl w:val="0"/>
          <w:numId w:val="14"/>
        </w:numPr>
        <w:rPr>
          <w:rFonts w:asciiTheme="minorHAnsi" w:hAnsiTheme="minorHAnsi" w:cstheme="minorHAnsi"/>
          <w:sz w:val="23"/>
          <w:szCs w:val="23"/>
        </w:rPr>
      </w:pPr>
      <w:r w:rsidRPr="00352C1F">
        <w:rPr>
          <w:sz w:val="23"/>
          <w:szCs w:val="23"/>
        </w:rPr>
        <w:t xml:space="preserve">In case of an emergency, if there is an imminent risk of harm to self or others, </w:t>
      </w:r>
      <w:r w:rsidR="0061150A" w:rsidRPr="00352C1F">
        <w:rPr>
          <w:sz w:val="23"/>
          <w:szCs w:val="23"/>
        </w:rPr>
        <w:t xml:space="preserve">please call 911. </w:t>
      </w:r>
    </w:p>
    <w:p w14:paraId="248A7C73" w14:textId="1D19A758" w:rsidR="008138D5" w:rsidRPr="00352C1F" w:rsidRDefault="00F5561B" w:rsidP="003A341A">
      <w:pPr>
        <w:pStyle w:val="PlainText"/>
        <w:numPr>
          <w:ilvl w:val="0"/>
          <w:numId w:val="14"/>
        </w:numPr>
        <w:rPr>
          <w:rFonts w:asciiTheme="minorHAnsi" w:hAnsiTheme="minorHAnsi" w:cstheme="minorHAnsi"/>
          <w:sz w:val="23"/>
          <w:szCs w:val="23"/>
        </w:rPr>
      </w:pPr>
      <w:r w:rsidRPr="00352C1F">
        <w:rPr>
          <w:sz w:val="23"/>
          <w:szCs w:val="23"/>
        </w:rPr>
        <w:t xml:space="preserve">If necessary, please call </w:t>
      </w:r>
      <w:r w:rsidRPr="00352C1F">
        <w:rPr>
          <w:sz w:val="23"/>
          <w:szCs w:val="23"/>
          <w:u w:val="single"/>
        </w:rPr>
        <w:t>911</w:t>
      </w:r>
      <w:r w:rsidRPr="00352C1F">
        <w:rPr>
          <w:sz w:val="23"/>
          <w:szCs w:val="23"/>
        </w:rPr>
        <w:t xml:space="preserve"> to ask police to conduct a welfare check. Be prepared to provide the address or building name for the subject of the welfare check. </w:t>
      </w:r>
      <w:r w:rsidR="008138D5" w:rsidRPr="00352C1F">
        <w:rPr>
          <w:sz w:val="23"/>
          <w:szCs w:val="23"/>
        </w:rPr>
        <w:t>It is best for the person with direct knowledge of the situation initiate this process.</w:t>
      </w:r>
    </w:p>
    <w:p w14:paraId="182DD04B" w14:textId="77777777" w:rsidR="0061150A" w:rsidRPr="00352C1F" w:rsidRDefault="0061150A" w:rsidP="003A341A">
      <w:pPr>
        <w:pStyle w:val="PlainText"/>
        <w:rPr>
          <w:sz w:val="23"/>
          <w:szCs w:val="23"/>
        </w:rPr>
      </w:pPr>
    </w:p>
    <w:p w14:paraId="2A0BA67D" w14:textId="309C8704" w:rsidR="0061150A" w:rsidRPr="00352C1F" w:rsidRDefault="0061150A" w:rsidP="003A341A">
      <w:pPr>
        <w:pStyle w:val="PlainText"/>
        <w:rPr>
          <w:sz w:val="23"/>
          <w:szCs w:val="23"/>
          <w:u w:val="single"/>
        </w:rPr>
      </w:pPr>
      <w:r w:rsidRPr="00352C1F">
        <w:rPr>
          <w:sz w:val="23"/>
          <w:szCs w:val="23"/>
          <w:u w:val="single"/>
        </w:rPr>
        <w:t>When to call UCPD:</w:t>
      </w:r>
    </w:p>
    <w:p w14:paraId="4130A2F0" w14:textId="60BBBAA6" w:rsidR="0049730C" w:rsidRPr="00352C1F" w:rsidRDefault="0061150A" w:rsidP="003A341A">
      <w:pPr>
        <w:pStyle w:val="PlainText"/>
        <w:rPr>
          <w:rFonts w:asciiTheme="minorHAnsi" w:hAnsiTheme="minorHAnsi" w:cstheme="minorHAnsi"/>
          <w:sz w:val="23"/>
          <w:szCs w:val="23"/>
        </w:rPr>
      </w:pPr>
      <w:r w:rsidRPr="00352C1F">
        <w:rPr>
          <w:sz w:val="23"/>
          <w:szCs w:val="23"/>
        </w:rPr>
        <w:t>Y</w:t>
      </w:r>
      <w:r w:rsidR="00F5561B" w:rsidRPr="00352C1F">
        <w:rPr>
          <w:sz w:val="23"/>
          <w:szCs w:val="23"/>
        </w:rPr>
        <w:t xml:space="preserve">ou may call the </w:t>
      </w:r>
      <w:r w:rsidR="00F5561B" w:rsidRPr="00352C1F">
        <w:rPr>
          <w:b/>
          <w:bCs/>
          <w:sz w:val="23"/>
          <w:szCs w:val="23"/>
        </w:rPr>
        <w:t>UCPD 24-hour dispatch line</w:t>
      </w:r>
      <w:r w:rsidR="00F5561B" w:rsidRPr="00352C1F">
        <w:rPr>
          <w:sz w:val="23"/>
          <w:szCs w:val="23"/>
        </w:rPr>
        <w:t xml:space="preserve"> for a welfare check if the </w:t>
      </w:r>
      <w:r w:rsidR="00D95BEA" w:rsidRPr="00352C1F">
        <w:rPr>
          <w:sz w:val="23"/>
          <w:szCs w:val="23"/>
        </w:rPr>
        <w:t xml:space="preserve">student </w:t>
      </w:r>
      <w:r w:rsidR="00F5561B" w:rsidRPr="00352C1F">
        <w:rPr>
          <w:sz w:val="23"/>
          <w:szCs w:val="23"/>
        </w:rPr>
        <w:t xml:space="preserve">lives in UCLA campus housing or </w:t>
      </w:r>
      <w:r w:rsidR="00D95BEA" w:rsidRPr="00352C1F">
        <w:rPr>
          <w:sz w:val="23"/>
          <w:szCs w:val="23"/>
        </w:rPr>
        <w:t xml:space="preserve">the </w:t>
      </w:r>
      <w:r w:rsidR="00F5561B" w:rsidRPr="00352C1F">
        <w:rPr>
          <w:sz w:val="23"/>
          <w:szCs w:val="23"/>
        </w:rPr>
        <w:t>surrounding UCLA neighborhood</w:t>
      </w:r>
      <w:r w:rsidR="003B1B62" w:rsidRPr="00352C1F">
        <w:rPr>
          <w:sz w:val="23"/>
          <w:szCs w:val="23"/>
        </w:rPr>
        <w:t xml:space="preserve"> at</w:t>
      </w:r>
      <w:r w:rsidR="00F5561B" w:rsidRPr="00352C1F">
        <w:rPr>
          <w:sz w:val="23"/>
          <w:szCs w:val="23"/>
        </w:rPr>
        <w:t xml:space="preserve"> (310)</w:t>
      </w:r>
      <w:r w:rsidR="008138D5" w:rsidRPr="00352C1F">
        <w:rPr>
          <w:sz w:val="23"/>
          <w:szCs w:val="23"/>
        </w:rPr>
        <w:t xml:space="preserve"> </w:t>
      </w:r>
      <w:r w:rsidR="00F5561B" w:rsidRPr="00352C1F">
        <w:rPr>
          <w:sz w:val="23"/>
          <w:szCs w:val="23"/>
        </w:rPr>
        <w:t>825-1491 (24</w:t>
      </w:r>
      <w:r w:rsidR="00C24146" w:rsidRPr="00352C1F">
        <w:rPr>
          <w:sz w:val="23"/>
          <w:szCs w:val="23"/>
        </w:rPr>
        <w:t>/7</w:t>
      </w:r>
      <w:r w:rsidR="00F5561B" w:rsidRPr="00352C1F">
        <w:rPr>
          <w:sz w:val="23"/>
          <w:szCs w:val="23"/>
        </w:rPr>
        <w:t>)</w:t>
      </w:r>
      <w:r w:rsidR="00C24146" w:rsidRPr="00352C1F">
        <w:rPr>
          <w:sz w:val="23"/>
          <w:szCs w:val="23"/>
        </w:rPr>
        <w:t>.</w:t>
      </w:r>
    </w:p>
    <w:p w14:paraId="43523F44" w14:textId="2DDE5122" w:rsidR="00711808" w:rsidRPr="00352C1F" w:rsidRDefault="0049730C" w:rsidP="0049730C">
      <w:pPr>
        <w:pStyle w:val="PlainText"/>
        <w:rPr>
          <w:rFonts w:asciiTheme="minorHAnsi" w:hAnsiTheme="minorHAnsi" w:cstheme="minorHAnsi"/>
          <w:sz w:val="23"/>
          <w:szCs w:val="23"/>
        </w:rPr>
      </w:pPr>
      <w:r w:rsidRPr="00352C1F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04D5F99" w14:textId="1B282B71" w:rsidR="0061150A" w:rsidRPr="00352C1F" w:rsidRDefault="0061150A" w:rsidP="003A341A">
      <w:pPr>
        <w:pStyle w:val="PlainText"/>
        <w:rPr>
          <w:rFonts w:cstheme="minorHAnsi"/>
          <w:sz w:val="23"/>
          <w:szCs w:val="23"/>
          <w:u w:val="single"/>
        </w:rPr>
      </w:pPr>
      <w:r w:rsidRPr="00352C1F">
        <w:rPr>
          <w:rFonts w:cstheme="minorHAnsi"/>
          <w:sz w:val="23"/>
          <w:szCs w:val="23"/>
          <w:u w:val="single"/>
        </w:rPr>
        <w:t>When to submit a report to Case Management Services</w:t>
      </w:r>
    </w:p>
    <w:p w14:paraId="727D45E4" w14:textId="37A6BC25" w:rsidR="00711808" w:rsidRPr="00352C1F" w:rsidRDefault="0061150A" w:rsidP="003A341A">
      <w:pPr>
        <w:pStyle w:val="PlainText"/>
        <w:rPr>
          <w:rFonts w:asciiTheme="minorHAnsi" w:hAnsiTheme="minorHAnsi" w:cstheme="minorHAnsi"/>
          <w:sz w:val="23"/>
          <w:szCs w:val="23"/>
        </w:rPr>
      </w:pPr>
      <w:r w:rsidRPr="00352C1F">
        <w:rPr>
          <w:rFonts w:cstheme="minorHAnsi"/>
          <w:sz w:val="23"/>
          <w:szCs w:val="23"/>
        </w:rPr>
        <w:t>Case Managers assist students wh</w:t>
      </w:r>
      <w:r w:rsidR="00AA050C" w:rsidRPr="00352C1F">
        <w:rPr>
          <w:rFonts w:cstheme="minorHAnsi"/>
          <w:sz w:val="23"/>
          <w:szCs w:val="23"/>
        </w:rPr>
        <w:t>o are in distress or have caused</w:t>
      </w:r>
      <w:r w:rsidRPr="00352C1F">
        <w:rPr>
          <w:rFonts w:cstheme="minorHAnsi"/>
          <w:sz w:val="23"/>
          <w:szCs w:val="23"/>
        </w:rPr>
        <w:t xml:space="preserve"> disruption </w:t>
      </w:r>
      <w:r w:rsidR="00AA050C" w:rsidRPr="00352C1F">
        <w:rPr>
          <w:rFonts w:cstheme="minorHAnsi"/>
          <w:sz w:val="23"/>
          <w:szCs w:val="23"/>
        </w:rPr>
        <w:t>within</w:t>
      </w:r>
      <w:r w:rsidRPr="00352C1F">
        <w:rPr>
          <w:rFonts w:cstheme="minorHAnsi"/>
          <w:sz w:val="23"/>
          <w:szCs w:val="23"/>
        </w:rPr>
        <w:t xml:space="preserve"> the campus community. </w:t>
      </w:r>
      <w:r w:rsidR="003A22DA" w:rsidRPr="00352C1F">
        <w:rPr>
          <w:rFonts w:cstheme="minorHAnsi"/>
          <w:sz w:val="23"/>
          <w:szCs w:val="23"/>
        </w:rPr>
        <w:t>You’ll find examples of these scenarios in the Red Folder.</w:t>
      </w:r>
      <w:r w:rsidRPr="00352C1F">
        <w:rPr>
          <w:rFonts w:cstheme="minorHAnsi"/>
          <w:sz w:val="23"/>
          <w:szCs w:val="23"/>
        </w:rPr>
        <w:t xml:space="preserve"> </w:t>
      </w:r>
      <w:r w:rsidR="003A22DA" w:rsidRPr="00352C1F">
        <w:rPr>
          <w:rFonts w:cstheme="minorHAnsi"/>
          <w:sz w:val="23"/>
          <w:szCs w:val="23"/>
        </w:rPr>
        <w:t xml:space="preserve">These staff members work with students to address the complexities students face and help them make a plan to overcome these challenges. </w:t>
      </w:r>
      <w:r w:rsidR="007A30AC" w:rsidRPr="00352C1F">
        <w:rPr>
          <w:rFonts w:cstheme="minorHAnsi"/>
          <w:sz w:val="23"/>
          <w:szCs w:val="23"/>
        </w:rPr>
        <w:t>Please</w:t>
      </w:r>
      <w:r w:rsidR="00A819BD" w:rsidRPr="00352C1F">
        <w:rPr>
          <w:rFonts w:cstheme="minorHAnsi"/>
          <w:sz w:val="23"/>
          <w:szCs w:val="23"/>
        </w:rPr>
        <w:t xml:space="preserve"> submit an</w:t>
      </w:r>
      <w:r w:rsidR="00711808" w:rsidRPr="00352C1F">
        <w:rPr>
          <w:rFonts w:cstheme="minorHAnsi"/>
          <w:sz w:val="23"/>
          <w:szCs w:val="23"/>
        </w:rPr>
        <w:t xml:space="preserve"> online report to </w:t>
      </w:r>
      <w:r w:rsidR="00D95BEA" w:rsidRPr="00352C1F">
        <w:rPr>
          <w:rFonts w:cstheme="minorHAnsi"/>
          <w:sz w:val="23"/>
          <w:szCs w:val="23"/>
        </w:rPr>
        <w:t>Case Management Services</w:t>
      </w:r>
      <w:r w:rsidR="00D95BEA" w:rsidRPr="00352C1F">
        <w:rPr>
          <w:rFonts w:cstheme="minorHAnsi"/>
          <w:b/>
          <w:sz w:val="23"/>
          <w:szCs w:val="23"/>
        </w:rPr>
        <w:t xml:space="preserve"> </w:t>
      </w:r>
      <w:r w:rsidR="00D95BEA" w:rsidRPr="00352C1F">
        <w:rPr>
          <w:rFonts w:cstheme="minorHAnsi"/>
          <w:sz w:val="23"/>
          <w:szCs w:val="23"/>
        </w:rPr>
        <w:t xml:space="preserve">at </w:t>
      </w:r>
      <w:hyperlink r:id="rId9" w:history="1">
        <w:r w:rsidR="00711808" w:rsidRPr="00352C1F">
          <w:rPr>
            <w:rStyle w:val="Hyperlink"/>
            <w:rFonts w:cstheme="minorHAnsi"/>
            <w:sz w:val="23"/>
            <w:szCs w:val="23"/>
          </w:rPr>
          <w:t>https://www.studentincrisis.ucla.edu/</w:t>
        </w:r>
      </w:hyperlink>
      <w:r w:rsidR="00C24146" w:rsidRPr="00352C1F">
        <w:rPr>
          <w:rFonts w:cstheme="minorHAnsi"/>
          <w:sz w:val="23"/>
          <w:szCs w:val="23"/>
        </w:rPr>
        <w:t xml:space="preserve">. You may also </w:t>
      </w:r>
      <w:r w:rsidR="00D95BEA" w:rsidRPr="00352C1F">
        <w:rPr>
          <w:rFonts w:cstheme="minorHAnsi"/>
          <w:sz w:val="23"/>
          <w:szCs w:val="23"/>
        </w:rPr>
        <w:t xml:space="preserve">call (310) 825-7291 to consult with a Case Manager. This office </w:t>
      </w:r>
      <w:r w:rsidR="00C24146" w:rsidRPr="00352C1F">
        <w:rPr>
          <w:rFonts w:asciiTheme="minorHAnsi" w:hAnsiTheme="minorHAnsi" w:cstheme="minorHAnsi"/>
          <w:sz w:val="23"/>
          <w:szCs w:val="23"/>
        </w:rPr>
        <w:t>receives and responds to reports during normal business hours.</w:t>
      </w:r>
    </w:p>
    <w:p w14:paraId="546C2CD8" w14:textId="10A3645D" w:rsidR="00711808" w:rsidRPr="00352C1F" w:rsidRDefault="00711808" w:rsidP="0049730C">
      <w:pPr>
        <w:pStyle w:val="PlainText"/>
        <w:rPr>
          <w:rFonts w:asciiTheme="minorHAnsi" w:hAnsiTheme="minorHAnsi" w:cstheme="minorHAnsi"/>
          <w:sz w:val="23"/>
          <w:szCs w:val="23"/>
          <w:u w:val="single"/>
        </w:rPr>
      </w:pPr>
    </w:p>
    <w:p w14:paraId="6AC2C068" w14:textId="77777777" w:rsidR="00352C1F" w:rsidRPr="00352C1F" w:rsidRDefault="00352C1F" w:rsidP="00352C1F">
      <w:pPr>
        <w:pStyle w:val="PlainText"/>
        <w:rPr>
          <w:rFonts w:asciiTheme="minorHAnsi" w:hAnsiTheme="minorHAnsi" w:cstheme="minorHAnsi"/>
          <w:b/>
          <w:sz w:val="23"/>
          <w:szCs w:val="23"/>
        </w:rPr>
      </w:pPr>
      <w:r w:rsidRPr="00352C1F">
        <w:rPr>
          <w:rFonts w:asciiTheme="minorHAnsi" w:hAnsiTheme="minorHAnsi" w:cstheme="minorHAnsi"/>
          <w:b/>
          <w:sz w:val="23"/>
          <w:szCs w:val="23"/>
        </w:rPr>
        <w:t>Responding to individuals who have disclosed a diagnosis of COVID-19</w:t>
      </w:r>
    </w:p>
    <w:p w14:paraId="7269C752" w14:textId="4C5C47E6" w:rsidR="00F35C07" w:rsidRPr="00352C1F" w:rsidRDefault="00352C1F" w:rsidP="00352C1F">
      <w:pPr>
        <w:pStyle w:val="PlainText"/>
        <w:rPr>
          <w:rFonts w:asciiTheme="minorHAnsi" w:hAnsiTheme="minorHAnsi" w:cstheme="minorHAnsi"/>
          <w:sz w:val="23"/>
          <w:szCs w:val="23"/>
        </w:rPr>
      </w:pPr>
      <w:r w:rsidRPr="00352C1F">
        <w:rPr>
          <w:rFonts w:asciiTheme="minorHAnsi" w:hAnsiTheme="minorHAnsi" w:cstheme="minorHAnsi"/>
          <w:sz w:val="23"/>
          <w:szCs w:val="23"/>
        </w:rPr>
        <w:t>If a Bruin has shared that they have tested positive for COVID-19 in the last 14 days, have symptoms of COVID-19, or had close contact with someone diagnosed with COVID-19, direct them to call the Ashe COVID-19 Hotline at (310) 206-</w:t>
      </w:r>
      <w:bookmarkStart w:id="0" w:name="_GoBack"/>
      <w:bookmarkEnd w:id="0"/>
      <w:r w:rsidRPr="00352C1F">
        <w:rPr>
          <w:rFonts w:asciiTheme="minorHAnsi" w:hAnsiTheme="minorHAnsi" w:cstheme="minorHAnsi"/>
          <w:sz w:val="23"/>
          <w:szCs w:val="23"/>
        </w:rPr>
        <w:t>6217 to speak to a medical provider about the need for testing and quarantine/isolation. Staff/faculty meeting those mentioned criteria are directed to call (310) 267-3300.</w:t>
      </w:r>
    </w:p>
    <w:sectPr w:rsidR="00F35C07" w:rsidRPr="00352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99DA2" w14:textId="77777777" w:rsidR="00BA74F8" w:rsidRDefault="00BA74F8" w:rsidP="005F73A1">
      <w:pPr>
        <w:spacing w:after="0" w:line="240" w:lineRule="auto"/>
      </w:pPr>
      <w:r>
        <w:separator/>
      </w:r>
    </w:p>
  </w:endnote>
  <w:endnote w:type="continuationSeparator" w:id="0">
    <w:p w14:paraId="05ACA3A1" w14:textId="77777777" w:rsidR="00BA74F8" w:rsidRDefault="00BA74F8" w:rsidP="005F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BB2AA" w14:textId="77777777" w:rsidR="00BA74F8" w:rsidRDefault="00BA74F8" w:rsidP="005F73A1">
      <w:pPr>
        <w:spacing w:after="0" w:line="240" w:lineRule="auto"/>
      </w:pPr>
      <w:r>
        <w:separator/>
      </w:r>
    </w:p>
  </w:footnote>
  <w:footnote w:type="continuationSeparator" w:id="0">
    <w:p w14:paraId="445AB8CF" w14:textId="77777777" w:rsidR="00BA74F8" w:rsidRDefault="00BA74F8" w:rsidP="005F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10DD"/>
    <w:multiLevelType w:val="hybridMultilevel"/>
    <w:tmpl w:val="560A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3DB5"/>
    <w:multiLevelType w:val="hybridMultilevel"/>
    <w:tmpl w:val="1186A3AC"/>
    <w:lvl w:ilvl="0" w:tplc="7F0EB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A84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AF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EC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44B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DA0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AE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08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86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C0727C"/>
    <w:multiLevelType w:val="hybridMultilevel"/>
    <w:tmpl w:val="8D5098AE"/>
    <w:lvl w:ilvl="0" w:tplc="B5B8C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2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FC2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A9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48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C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CA8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4ED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0C3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791909"/>
    <w:multiLevelType w:val="hybridMultilevel"/>
    <w:tmpl w:val="59B4E1B2"/>
    <w:lvl w:ilvl="0" w:tplc="810C1FE0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140C70"/>
    <w:multiLevelType w:val="hybridMultilevel"/>
    <w:tmpl w:val="B64AA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68CA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A48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84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C8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A9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8F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61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142DF8"/>
    <w:multiLevelType w:val="hybridMultilevel"/>
    <w:tmpl w:val="5ED20B68"/>
    <w:lvl w:ilvl="0" w:tplc="0C2AE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F26A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68CA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A48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84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C8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A9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8F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61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C2313E6"/>
    <w:multiLevelType w:val="hybridMultilevel"/>
    <w:tmpl w:val="42728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96D79"/>
    <w:multiLevelType w:val="hybridMultilevel"/>
    <w:tmpl w:val="1F321668"/>
    <w:lvl w:ilvl="0" w:tplc="5A143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C1F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4C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C0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E0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0A7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AC1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28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AB652F"/>
    <w:multiLevelType w:val="hybridMultilevel"/>
    <w:tmpl w:val="D39A5982"/>
    <w:lvl w:ilvl="0" w:tplc="DB66880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F2E7D"/>
    <w:multiLevelType w:val="hybridMultilevel"/>
    <w:tmpl w:val="4EB6FAF4"/>
    <w:lvl w:ilvl="0" w:tplc="810C1F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566C0"/>
    <w:multiLevelType w:val="hybridMultilevel"/>
    <w:tmpl w:val="2F7AC7EA"/>
    <w:lvl w:ilvl="0" w:tplc="01D0D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AA2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2C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4A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E2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B28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8C8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C41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A45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17F6B4B"/>
    <w:multiLevelType w:val="hybridMultilevel"/>
    <w:tmpl w:val="F3606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E315A"/>
    <w:multiLevelType w:val="hybridMultilevel"/>
    <w:tmpl w:val="02D6104E"/>
    <w:lvl w:ilvl="0" w:tplc="DB668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06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4F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08D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103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0E2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C0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D67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06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C424C62"/>
    <w:multiLevelType w:val="hybridMultilevel"/>
    <w:tmpl w:val="0FA4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0"/>
  </w:num>
  <w:num w:numId="5">
    <w:abstractNumId w:val="13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9"/>
  </w:num>
  <w:num w:numId="11">
    <w:abstractNumId w:val="8"/>
  </w:num>
  <w:num w:numId="12">
    <w:abstractNumId w:val="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A1"/>
    <w:rsid w:val="00001891"/>
    <w:rsid w:val="000126FE"/>
    <w:rsid w:val="00033003"/>
    <w:rsid w:val="000A0700"/>
    <w:rsid w:val="000C2FC7"/>
    <w:rsid w:val="000F271E"/>
    <w:rsid w:val="0013076A"/>
    <w:rsid w:val="001514A9"/>
    <w:rsid w:val="001A3500"/>
    <w:rsid w:val="001D20F9"/>
    <w:rsid w:val="001E23F9"/>
    <w:rsid w:val="001E4888"/>
    <w:rsid w:val="001F31D1"/>
    <w:rsid w:val="001F5F06"/>
    <w:rsid w:val="0021559D"/>
    <w:rsid w:val="002226DA"/>
    <w:rsid w:val="00231ADB"/>
    <w:rsid w:val="00233B3C"/>
    <w:rsid w:val="002428AD"/>
    <w:rsid w:val="002B0580"/>
    <w:rsid w:val="002D6B70"/>
    <w:rsid w:val="002F2E6F"/>
    <w:rsid w:val="00332296"/>
    <w:rsid w:val="00345437"/>
    <w:rsid w:val="00352C1F"/>
    <w:rsid w:val="00353799"/>
    <w:rsid w:val="00376363"/>
    <w:rsid w:val="00391CB2"/>
    <w:rsid w:val="00392B2F"/>
    <w:rsid w:val="003A22DA"/>
    <w:rsid w:val="003A341A"/>
    <w:rsid w:val="003B1B62"/>
    <w:rsid w:val="003D5545"/>
    <w:rsid w:val="003D66F1"/>
    <w:rsid w:val="003D7B2E"/>
    <w:rsid w:val="003F3F7B"/>
    <w:rsid w:val="0041326F"/>
    <w:rsid w:val="00487B16"/>
    <w:rsid w:val="00490DDC"/>
    <w:rsid w:val="0049730C"/>
    <w:rsid w:val="004B66A6"/>
    <w:rsid w:val="004B7B60"/>
    <w:rsid w:val="004E6D79"/>
    <w:rsid w:val="005760E1"/>
    <w:rsid w:val="005A0E6A"/>
    <w:rsid w:val="005B18F4"/>
    <w:rsid w:val="005E52D5"/>
    <w:rsid w:val="005F73A1"/>
    <w:rsid w:val="0061150A"/>
    <w:rsid w:val="00651132"/>
    <w:rsid w:val="00671278"/>
    <w:rsid w:val="00711808"/>
    <w:rsid w:val="00735522"/>
    <w:rsid w:val="00752B18"/>
    <w:rsid w:val="00774409"/>
    <w:rsid w:val="00796FA0"/>
    <w:rsid w:val="007A30AC"/>
    <w:rsid w:val="007F35B4"/>
    <w:rsid w:val="00810296"/>
    <w:rsid w:val="008138D5"/>
    <w:rsid w:val="0081789B"/>
    <w:rsid w:val="00820C0D"/>
    <w:rsid w:val="00867DF8"/>
    <w:rsid w:val="00882412"/>
    <w:rsid w:val="008849B7"/>
    <w:rsid w:val="008D3A03"/>
    <w:rsid w:val="008D6A02"/>
    <w:rsid w:val="008E26E3"/>
    <w:rsid w:val="008E40A8"/>
    <w:rsid w:val="00902AB2"/>
    <w:rsid w:val="0090335D"/>
    <w:rsid w:val="00910B5B"/>
    <w:rsid w:val="00920D0B"/>
    <w:rsid w:val="0095300B"/>
    <w:rsid w:val="00953A24"/>
    <w:rsid w:val="009B092C"/>
    <w:rsid w:val="009B6212"/>
    <w:rsid w:val="009C539F"/>
    <w:rsid w:val="009F1832"/>
    <w:rsid w:val="00A04AE3"/>
    <w:rsid w:val="00A06F32"/>
    <w:rsid w:val="00A12DCB"/>
    <w:rsid w:val="00A26E7C"/>
    <w:rsid w:val="00A52507"/>
    <w:rsid w:val="00A57EC6"/>
    <w:rsid w:val="00A659B9"/>
    <w:rsid w:val="00A819BD"/>
    <w:rsid w:val="00AA050C"/>
    <w:rsid w:val="00AE3D7D"/>
    <w:rsid w:val="00AE63BE"/>
    <w:rsid w:val="00B2177A"/>
    <w:rsid w:val="00B339EC"/>
    <w:rsid w:val="00BA74F8"/>
    <w:rsid w:val="00BE3526"/>
    <w:rsid w:val="00BF3DAA"/>
    <w:rsid w:val="00C103A7"/>
    <w:rsid w:val="00C24146"/>
    <w:rsid w:val="00C351FD"/>
    <w:rsid w:val="00C432C9"/>
    <w:rsid w:val="00C913A5"/>
    <w:rsid w:val="00CA11FF"/>
    <w:rsid w:val="00CD1C3C"/>
    <w:rsid w:val="00CD5424"/>
    <w:rsid w:val="00CE006B"/>
    <w:rsid w:val="00D16E37"/>
    <w:rsid w:val="00D41497"/>
    <w:rsid w:val="00D51EB6"/>
    <w:rsid w:val="00D6203E"/>
    <w:rsid w:val="00D82251"/>
    <w:rsid w:val="00D86A78"/>
    <w:rsid w:val="00D90A67"/>
    <w:rsid w:val="00D95BEA"/>
    <w:rsid w:val="00DA0AAC"/>
    <w:rsid w:val="00DF5DA2"/>
    <w:rsid w:val="00E02CC7"/>
    <w:rsid w:val="00E15475"/>
    <w:rsid w:val="00E830B5"/>
    <w:rsid w:val="00EA03FE"/>
    <w:rsid w:val="00EB4F7C"/>
    <w:rsid w:val="00EC2E3C"/>
    <w:rsid w:val="00ED1394"/>
    <w:rsid w:val="00ED6D00"/>
    <w:rsid w:val="00EF45EB"/>
    <w:rsid w:val="00F35C07"/>
    <w:rsid w:val="00F37237"/>
    <w:rsid w:val="00F43376"/>
    <w:rsid w:val="00F5561B"/>
    <w:rsid w:val="00F55AD2"/>
    <w:rsid w:val="00F7017E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8DB8"/>
  <w15:chartTrackingRefBased/>
  <w15:docId w15:val="{02BA602F-D5C9-41DB-A2F7-E5719AB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3A1"/>
  </w:style>
  <w:style w:type="paragraph" w:styleId="Footer">
    <w:name w:val="footer"/>
    <w:basedOn w:val="Normal"/>
    <w:link w:val="FooterChar"/>
    <w:uiPriority w:val="99"/>
    <w:unhideWhenUsed/>
    <w:rsid w:val="005F7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3A1"/>
  </w:style>
  <w:style w:type="paragraph" w:styleId="ListParagraph">
    <w:name w:val="List Paragraph"/>
    <w:basedOn w:val="Normal"/>
    <w:uiPriority w:val="34"/>
    <w:qFormat/>
    <w:rsid w:val="003D55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80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11808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711808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53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7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104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5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584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8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70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7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7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24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3550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405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007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ing.ucla.edu/resources/student-remote-learn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incrisis.ucla.edu/Portals/36/Documents/redfold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udentincrisis.ucl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Minero, Karen</dc:creator>
  <cp:keywords/>
  <dc:description/>
  <cp:lastModifiedBy>Harris, Emily</cp:lastModifiedBy>
  <cp:revision>2</cp:revision>
  <dcterms:created xsi:type="dcterms:W3CDTF">2020-06-23T17:00:00Z</dcterms:created>
  <dcterms:modified xsi:type="dcterms:W3CDTF">2020-06-23T17:00:00Z</dcterms:modified>
</cp:coreProperties>
</file>